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Default="00341609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PAUTA DA 28</w:t>
      </w:r>
      <w:r w:rsidR="00F87AAC" w:rsidRPr="007F072B">
        <w:rPr>
          <w:rFonts w:ascii="Arial" w:eastAsia="Calibri" w:hAnsi="Arial" w:cs="Arial"/>
          <w:b/>
          <w:i/>
          <w:sz w:val="24"/>
          <w:szCs w:val="24"/>
        </w:rPr>
        <w:t>ª SESSÃO ORDINÁRIA DO 4</w:t>
      </w:r>
      <w:r w:rsidR="00060317" w:rsidRPr="007F072B">
        <w:rPr>
          <w:rFonts w:ascii="Arial" w:eastAsia="Calibri" w:hAnsi="Arial" w:cs="Arial"/>
          <w:b/>
          <w:i/>
          <w:sz w:val="24"/>
          <w:szCs w:val="24"/>
        </w:rPr>
        <w:t>º ANO LEGISLATIVO DA 15ª LEGISLATURA</w:t>
      </w:r>
    </w:p>
    <w:p w:rsidR="00AB4173" w:rsidRPr="007F072B" w:rsidRDefault="00AB4173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0317" w:rsidRPr="00941D69" w:rsidRDefault="00341609" w:rsidP="00AB4173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01</w:t>
      </w:r>
      <w:r w:rsidR="005D387A">
        <w:rPr>
          <w:rFonts w:ascii="Arial" w:eastAsia="Calibri" w:hAnsi="Arial" w:cs="Arial"/>
          <w:b/>
          <w:sz w:val="24"/>
          <w:szCs w:val="24"/>
        </w:rPr>
        <w:t xml:space="preserve"> </w:t>
      </w:r>
      <w:r w:rsidR="00AB4173" w:rsidRPr="00AB4173">
        <w:rPr>
          <w:rFonts w:ascii="Arial" w:eastAsia="Calibri" w:hAnsi="Arial" w:cs="Arial"/>
          <w:b/>
          <w:sz w:val="24"/>
          <w:szCs w:val="24"/>
        </w:rPr>
        <w:t xml:space="preserve">de </w:t>
      </w:r>
      <w:r>
        <w:rPr>
          <w:rFonts w:ascii="Arial" w:eastAsia="Calibri" w:hAnsi="Arial" w:cs="Arial"/>
          <w:b/>
          <w:sz w:val="24"/>
          <w:szCs w:val="24"/>
        </w:rPr>
        <w:t>novembro</w:t>
      </w:r>
      <w:r w:rsidR="00F87AAC" w:rsidRPr="00941D69">
        <w:rPr>
          <w:rFonts w:ascii="Arial" w:eastAsia="Calibri" w:hAnsi="Arial" w:cs="Arial"/>
          <w:b/>
          <w:sz w:val="24"/>
          <w:szCs w:val="24"/>
        </w:rPr>
        <w:t xml:space="preserve"> de 2024</w:t>
      </w:r>
    </w:p>
    <w:p w:rsidR="002539F9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Pr="007F072B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DC5DA9" w:rsidRPr="007F072B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Default="002539F9" w:rsidP="00AB417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IDFont+F6" w:eastAsia="SimSun" w:hAnsi="CIDFont+F6" w:cs="CIDFont+F6"/>
          <w:sz w:val="24"/>
          <w:szCs w:val="24"/>
          <w:lang w:eastAsia="pt-BR"/>
        </w:rPr>
      </w:pPr>
    </w:p>
    <w:p w:rsidR="00AB4173" w:rsidRDefault="00941D69" w:rsidP="00941D69">
      <w:p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Coloca em Discussão e votação os seguintes </w:t>
      </w:r>
      <w:r w:rsidR="00AB4173" w:rsidRPr="004C5608">
        <w:rPr>
          <w:rFonts w:ascii="Arial" w:hAnsi="Arial" w:cs="Arial"/>
          <w:sz w:val="24"/>
          <w:szCs w:val="24"/>
        </w:rPr>
        <w:t>projetos.</w:t>
      </w:r>
      <w:r w:rsidR="00AB4173">
        <w:rPr>
          <w:rFonts w:ascii="Arial" w:hAnsi="Arial" w:cs="Arial"/>
          <w:sz w:val="24"/>
          <w:szCs w:val="24"/>
        </w:rPr>
        <w:t xml:space="preserve"> </w:t>
      </w: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D69" w:rsidRDefault="00941D69" w:rsidP="00941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D69" w:rsidRDefault="00EA5C3C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</w:t>
      </w:r>
      <w:r w:rsidR="00CF220B">
        <w:rPr>
          <w:rFonts w:ascii="Arial" w:hAnsi="Arial" w:cs="Arial"/>
          <w:b/>
          <w:sz w:val="24"/>
          <w:szCs w:val="24"/>
        </w:rPr>
        <w:t xml:space="preserve"> Lei</w:t>
      </w:r>
      <w:r>
        <w:rPr>
          <w:rFonts w:ascii="Arial" w:hAnsi="Arial" w:cs="Arial"/>
          <w:b/>
          <w:sz w:val="24"/>
          <w:szCs w:val="24"/>
        </w:rPr>
        <w:t xml:space="preserve"> nº 037</w:t>
      </w:r>
      <w:r w:rsidR="00941D69">
        <w:rPr>
          <w:rFonts w:ascii="Arial" w:hAnsi="Arial" w:cs="Arial"/>
          <w:b/>
          <w:sz w:val="24"/>
          <w:szCs w:val="24"/>
        </w:rPr>
        <w:t xml:space="preserve"> de 2024 </w:t>
      </w:r>
      <w:r>
        <w:rPr>
          <w:rFonts w:ascii="Arial" w:hAnsi="Arial" w:cs="Arial"/>
          <w:sz w:val="24"/>
          <w:szCs w:val="24"/>
        </w:rPr>
        <w:t>–</w:t>
      </w:r>
      <w:r w:rsidR="00CF22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tera a Lei Municipal nº 355, de 28 de setembro de 2009, para atualizar sua denominação </w:t>
      </w:r>
      <w:r w:rsidR="00CF220B">
        <w:rPr>
          <w:rFonts w:ascii="Arial" w:hAnsi="Arial" w:cs="Arial"/>
          <w:sz w:val="24"/>
          <w:szCs w:val="24"/>
        </w:rPr>
        <w:t xml:space="preserve">para criação do Conselho Municipal de Direito da Pessoa Idosa, do Fundo Municipal de Direito </w:t>
      </w:r>
      <w:proofErr w:type="gramStart"/>
      <w:r w:rsidR="00CF220B">
        <w:rPr>
          <w:rFonts w:ascii="Arial" w:hAnsi="Arial" w:cs="Arial"/>
          <w:sz w:val="24"/>
          <w:szCs w:val="24"/>
        </w:rPr>
        <w:t>da</w:t>
      </w:r>
      <w:proofErr w:type="gramEnd"/>
      <w:r w:rsidR="00CF220B">
        <w:rPr>
          <w:rFonts w:ascii="Arial" w:hAnsi="Arial" w:cs="Arial"/>
          <w:sz w:val="24"/>
          <w:szCs w:val="24"/>
        </w:rPr>
        <w:t xml:space="preserve"> Pessoa Idosa, e dá outras providencias</w:t>
      </w:r>
      <w:r w:rsidR="00941D69">
        <w:rPr>
          <w:rFonts w:ascii="Arial" w:hAnsi="Arial" w:cs="Arial"/>
          <w:bCs/>
          <w:sz w:val="24"/>
          <w:szCs w:val="24"/>
        </w:rPr>
        <w:t>.</w:t>
      </w:r>
      <w:r w:rsidR="00941D69">
        <w:rPr>
          <w:rFonts w:ascii="Arial" w:hAnsi="Arial" w:cs="Arial"/>
          <w:sz w:val="24"/>
          <w:szCs w:val="24"/>
        </w:rPr>
        <w:t xml:space="preserve"> </w:t>
      </w:r>
    </w:p>
    <w:p w:rsidR="00941D69" w:rsidRDefault="00941D69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41D69" w:rsidRDefault="00CF220B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036</w:t>
      </w:r>
      <w:r w:rsidR="00941D69">
        <w:rPr>
          <w:rFonts w:ascii="Arial" w:hAnsi="Arial" w:cs="Arial"/>
          <w:b/>
          <w:sz w:val="24"/>
          <w:szCs w:val="24"/>
        </w:rPr>
        <w:t xml:space="preserve"> de 2024</w:t>
      </w:r>
      <w:r w:rsidR="00941D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941D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Dispõe alteração do artigo 5º da Lei Municipal nº 830, de 14 de março de 2023. </w:t>
      </w:r>
    </w:p>
    <w:p w:rsidR="00CF220B" w:rsidRDefault="00CF220B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F220B" w:rsidRPr="00CF220B" w:rsidRDefault="00CF220B" w:rsidP="00CF220B">
      <w:pPr>
        <w:spacing w:after="0" w:line="240" w:lineRule="auto"/>
        <w:ind w:left="0" w:right="-1"/>
        <w:jc w:val="both"/>
        <w:rPr>
          <w:rFonts w:ascii="Arial" w:hAnsi="Arial" w:cs="Arial"/>
          <w:bCs/>
          <w:sz w:val="24"/>
          <w:szCs w:val="24"/>
        </w:rPr>
      </w:pPr>
      <w:r w:rsidRPr="00CF220B">
        <w:rPr>
          <w:rFonts w:ascii="Arial" w:hAnsi="Arial" w:cs="Arial"/>
          <w:b/>
          <w:sz w:val="24"/>
          <w:szCs w:val="24"/>
        </w:rPr>
        <w:t>Indicação 001 de 2024</w:t>
      </w:r>
      <w:r>
        <w:rPr>
          <w:rFonts w:ascii="Arial" w:hAnsi="Arial" w:cs="Arial"/>
          <w:sz w:val="24"/>
          <w:szCs w:val="24"/>
        </w:rPr>
        <w:t xml:space="preserve"> - </w:t>
      </w:r>
      <w:r w:rsidRPr="00CF220B">
        <w:rPr>
          <w:rFonts w:ascii="Arial" w:hAnsi="Arial" w:cs="Arial"/>
          <w:bCs/>
          <w:sz w:val="24"/>
          <w:szCs w:val="24"/>
        </w:rPr>
        <w:t xml:space="preserve">Indico, </w:t>
      </w:r>
      <w:proofErr w:type="gramStart"/>
      <w:r w:rsidRPr="00CF220B">
        <w:rPr>
          <w:rFonts w:ascii="Arial" w:hAnsi="Arial" w:cs="Arial"/>
          <w:bCs/>
          <w:sz w:val="24"/>
          <w:szCs w:val="24"/>
        </w:rPr>
        <w:t>após</w:t>
      </w:r>
      <w:proofErr w:type="gramEnd"/>
      <w:r w:rsidRPr="00CF220B">
        <w:rPr>
          <w:rFonts w:ascii="Arial" w:hAnsi="Arial" w:cs="Arial"/>
          <w:bCs/>
          <w:sz w:val="24"/>
          <w:szCs w:val="24"/>
        </w:rPr>
        <w:t xml:space="preserve"> ouvido o plenário o nome de</w:t>
      </w:r>
      <w:r w:rsidRPr="00CF220B">
        <w:rPr>
          <w:rFonts w:ascii="Arial" w:hAnsi="Arial" w:cs="Arial"/>
          <w:sz w:val="24"/>
          <w:szCs w:val="24"/>
        </w:rPr>
        <w:t xml:space="preserve"> “ANTONIO GERMANO DE QUEIROZ”</w:t>
      </w:r>
      <w:r w:rsidRPr="00CF220B">
        <w:rPr>
          <w:rFonts w:ascii="Arial" w:hAnsi="Arial" w:cs="Arial"/>
          <w:bCs/>
          <w:sz w:val="24"/>
          <w:szCs w:val="24"/>
        </w:rPr>
        <w:t xml:space="preserve"> para dar nome a Praça de Evento no município de Rodolfo Fernandes - RN.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3263F">
        <w:rPr>
          <w:rFonts w:ascii="Arial" w:hAnsi="Arial" w:cs="Arial"/>
          <w:sz w:val="24"/>
          <w:szCs w:val="24"/>
        </w:rPr>
        <w:t>Autor Ruan Rodrigo Freitas Dias.</w:t>
      </w:r>
    </w:p>
    <w:p w:rsidR="00CF220B" w:rsidRDefault="00CF220B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F220B" w:rsidRPr="00CF220B" w:rsidRDefault="00CF220B" w:rsidP="00CF220B">
      <w:pPr>
        <w:spacing w:after="0" w:line="240" w:lineRule="auto"/>
        <w:ind w:left="0" w:right="-1"/>
        <w:jc w:val="both"/>
        <w:rPr>
          <w:rFonts w:ascii="Arial" w:hAnsi="Arial" w:cs="Arial"/>
          <w:bCs/>
          <w:sz w:val="24"/>
          <w:szCs w:val="24"/>
        </w:rPr>
      </w:pPr>
      <w:r w:rsidRPr="00CF220B">
        <w:rPr>
          <w:rFonts w:ascii="Arial" w:hAnsi="Arial" w:cs="Arial"/>
          <w:b/>
          <w:sz w:val="24"/>
          <w:szCs w:val="24"/>
        </w:rPr>
        <w:t>Indicação 002 de 2024</w:t>
      </w:r>
      <w:r>
        <w:rPr>
          <w:rFonts w:ascii="Arial" w:hAnsi="Arial" w:cs="Arial"/>
          <w:sz w:val="24"/>
          <w:szCs w:val="24"/>
        </w:rPr>
        <w:t xml:space="preserve"> - </w:t>
      </w:r>
      <w:r w:rsidRPr="00CF220B">
        <w:rPr>
          <w:rFonts w:ascii="Arial" w:hAnsi="Arial" w:cs="Arial"/>
          <w:bCs/>
          <w:sz w:val="24"/>
          <w:szCs w:val="24"/>
        </w:rPr>
        <w:t xml:space="preserve">Indico, </w:t>
      </w:r>
      <w:proofErr w:type="gramStart"/>
      <w:r w:rsidRPr="00CF220B">
        <w:rPr>
          <w:rFonts w:ascii="Arial" w:hAnsi="Arial" w:cs="Arial"/>
          <w:bCs/>
          <w:sz w:val="24"/>
          <w:szCs w:val="24"/>
        </w:rPr>
        <w:t>após</w:t>
      </w:r>
      <w:proofErr w:type="gramEnd"/>
      <w:r w:rsidRPr="00CF220B">
        <w:rPr>
          <w:rFonts w:ascii="Arial" w:hAnsi="Arial" w:cs="Arial"/>
          <w:bCs/>
          <w:sz w:val="24"/>
          <w:szCs w:val="24"/>
        </w:rPr>
        <w:t xml:space="preserve"> ouvido o plenário o nome de</w:t>
      </w:r>
      <w:r w:rsidRPr="00CF220B">
        <w:rPr>
          <w:rFonts w:ascii="Arial" w:hAnsi="Arial" w:cs="Arial"/>
          <w:sz w:val="24"/>
          <w:szCs w:val="24"/>
        </w:rPr>
        <w:t xml:space="preserve"> “JOSEFA MARIA DA SILVA”</w:t>
      </w:r>
      <w:r w:rsidRPr="00CF220B">
        <w:rPr>
          <w:rFonts w:ascii="Arial" w:hAnsi="Arial" w:cs="Arial"/>
          <w:bCs/>
          <w:sz w:val="24"/>
          <w:szCs w:val="24"/>
        </w:rPr>
        <w:t>, para alterar nome da rua a direita da RN 177 (Maria Zilda Dias) em frente ao Pórtico (Raimundo Honório Cavalcante) no município de Rodolfo Fernandes - RN.</w:t>
      </w:r>
      <w:r w:rsidR="0043263F" w:rsidRPr="0043263F">
        <w:rPr>
          <w:rFonts w:ascii="Arial" w:hAnsi="Arial" w:cs="Arial"/>
          <w:sz w:val="24"/>
          <w:szCs w:val="24"/>
        </w:rPr>
        <w:t xml:space="preserve"> </w:t>
      </w:r>
      <w:r w:rsidR="0043263F">
        <w:rPr>
          <w:rFonts w:ascii="Arial" w:hAnsi="Arial" w:cs="Arial"/>
          <w:sz w:val="24"/>
          <w:szCs w:val="24"/>
        </w:rPr>
        <w:t>Autor Ruan Rodrigo Freitas Dias.</w:t>
      </w:r>
    </w:p>
    <w:p w:rsidR="00CF220B" w:rsidRDefault="00CF220B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DE0A23" w:rsidRPr="007F072B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sectPr w:rsidR="00DE0A23" w:rsidRPr="007F072B" w:rsidSect="00954D68">
      <w:headerReference w:type="default" r:id="rId9"/>
      <w:footerReference w:type="default" r:id="rId10"/>
      <w:pgSz w:w="11906" w:h="16838" w:code="9"/>
      <w:pgMar w:top="0" w:right="1700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3F" w:rsidRDefault="00A52C3F" w:rsidP="00770049">
      <w:pPr>
        <w:spacing w:before="0" w:after="0" w:line="240" w:lineRule="auto"/>
      </w:pPr>
      <w:r>
        <w:separator/>
      </w:r>
    </w:p>
  </w:endnote>
  <w:endnote w:type="continuationSeparator" w:id="0">
    <w:p w:rsidR="00A52C3F" w:rsidRDefault="00A52C3F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3F" w:rsidRDefault="00A52C3F" w:rsidP="00770049">
      <w:pPr>
        <w:spacing w:before="0" w:after="0" w:line="240" w:lineRule="auto"/>
      </w:pPr>
      <w:r>
        <w:separator/>
      </w:r>
    </w:p>
  </w:footnote>
  <w:footnote w:type="continuationSeparator" w:id="0">
    <w:p w:rsidR="00A52C3F" w:rsidRDefault="00A52C3F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34DA9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03D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53BB7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29ED"/>
    <w:rsid w:val="001F481B"/>
    <w:rsid w:val="001F5150"/>
    <w:rsid w:val="00200671"/>
    <w:rsid w:val="0020248D"/>
    <w:rsid w:val="002065BC"/>
    <w:rsid w:val="00207569"/>
    <w:rsid w:val="00211589"/>
    <w:rsid w:val="00214EA8"/>
    <w:rsid w:val="0021506F"/>
    <w:rsid w:val="00220CDF"/>
    <w:rsid w:val="00223E6B"/>
    <w:rsid w:val="00225667"/>
    <w:rsid w:val="002412EC"/>
    <w:rsid w:val="002418FE"/>
    <w:rsid w:val="002504DC"/>
    <w:rsid w:val="00250E93"/>
    <w:rsid w:val="002515E8"/>
    <w:rsid w:val="00252C4D"/>
    <w:rsid w:val="002539F9"/>
    <w:rsid w:val="00265278"/>
    <w:rsid w:val="002725E4"/>
    <w:rsid w:val="002743F3"/>
    <w:rsid w:val="00276015"/>
    <w:rsid w:val="00276BB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41609"/>
    <w:rsid w:val="00351989"/>
    <w:rsid w:val="0035518A"/>
    <w:rsid w:val="00362385"/>
    <w:rsid w:val="00370F31"/>
    <w:rsid w:val="003763B4"/>
    <w:rsid w:val="003903AF"/>
    <w:rsid w:val="00394576"/>
    <w:rsid w:val="003A1484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15EEA"/>
    <w:rsid w:val="00430A15"/>
    <w:rsid w:val="0043263F"/>
    <w:rsid w:val="00446F81"/>
    <w:rsid w:val="00452A6A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B704D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62FFD"/>
    <w:rsid w:val="00580FE2"/>
    <w:rsid w:val="00596D75"/>
    <w:rsid w:val="005A1E71"/>
    <w:rsid w:val="005A43BE"/>
    <w:rsid w:val="005B259E"/>
    <w:rsid w:val="005D136E"/>
    <w:rsid w:val="005D387A"/>
    <w:rsid w:val="005E008D"/>
    <w:rsid w:val="005E2C69"/>
    <w:rsid w:val="005E7AAB"/>
    <w:rsid w:val="005F1181"/>
    <w:rsid w:val="005F3DAD"/>
    <w:rsid w:val="005F50A8"/>
    <w:rsid w:val="00601D44"/>
    <w:rsid w:val="00610CCF"/>
    <w:rsid w:val="0061114B"/>
    <w:rsid w:val="00611239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072B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41D69"/>
    <w:rsid w:val="00950DDA"/>
    <w:rsid w:val="00954D68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384B"/>
    <w:rsid w:val="00A1711A"/>
    <w:rsid w:val="00A242AB"/>
    <w:rsid w:val="00A300D6"/>
    <w:rsid w:val="00A35574"/>
    <w:rsid w:val="00A36F6E"/>
    <w:rsid w:val="00A4110E"/>
    <w:rsid w:val="00A43E0D"/>
    <w:rsid w:val="00A5191A"/>
    <w:rsid w:val="00A52C3F"/>
    <w:rsid w:val="00A856C5"/>
    <w:rsid w:val="00A93747"/>
    <w:rsid w:val="00AB05A2"/>
    <w:rsid w:val="00AB4173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AF4831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54D01"/>
    <w:rsid w:val="00B65DB9"/>
    <w:rsid w:val="00B7118E"/>
    <w:rsid w:val="00B712C2"/>
    <w:rsid w:val="00B71A5E"/>
    <w:rsid w:val="00B7254E"/>
    <w:rsid w:val="00B80749"/>
    <w:rsid w:val="00B86D5A"/>
    <w:rsid w:val="00B909E6"/>
    <w:rsid w:val="00B94837"/>
    <w:rsid w:val="00B949A0"/>
    <w:rsid w:val="00BA09A9"/>
    <w:rsid w:val="00BB1A97"/>
    <w:rsid w:val="00BC1D62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A7A08"/>
    <w:rsid w:val="00CB1B30"/>
    <w:rsid w:val="00CB2DA9"/>
    <w:rsid w:val="00CB5642"/>
    <w:rsid w:val="00CC268D"/>
    <w:rsid w:val="00CC6A51"/>
    <w:rsid w:val="00CC7AC8"/>
    <w:rsid w:val="00CF057D"/>
    <w:rsid w:val="00CF220B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0008"/>
    <w:rsid w:val="00E93B37"/>
    <w:rsid w:val="00EA4423"/>
    <w:rsid w:val="00EA54ED"/>
    <w:rsid w:val="00EA5C3C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5746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3D59-33AD-48F9-AE3B-CE58BA17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5</cp:revision>
  <cp:lastPrinted>2024-11-01T10:26:00Z</cp:lastPrinted>
  <dcterms:created xsi:type="dcterms:W3CDTF">2024-11-01T10:06:00Z</dcterms:created>
  <dcterms:modified xsi:type="dcterms:W3CDTF">2024-11-01T10:51:00Z</dcterms:modified>
</cp:coreProperties>
</file>