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14" w:rsidRPr="00606735" w:rsidRDefault="00790814" w:rsidP="0079081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790814" w:rsidRDefault="00790814" w:rsidP="00790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790814" w:rsidRDefault="00790814" w:rsidP="00790814">
      <w:pPr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26 DE JANEIRO DE 2024.</w:t>
      </w:r>
    </w:p>
    <w:p w:rsidR="00790814" w:rsidRDefault="00790814" w:rsidP="007908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14" w:rsidRPr="00606735" w:rsidRDefault="00790814" w:rsidP="0079081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790814" w:rsidRPr="00A1514C" w:rsidRDefault="00790814" w:rsidP="007908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0814" w:rsidRPr="00606735" w:rsidRDefault="00790814" w:rsidP="0079081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790814" w:rsidRDefault="00790814" w:rsidP="0079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0814" w:rsidRPr="00606735" w:rsidRDefault="00790814" w:rsidP="007908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 (sete)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790814" w:rsidRDefault="00790814" w:rsidP="007908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790814" w:rsidRPr="00C1405A" w:rsidRDefault="00790814" w:rsidP="00790814">
      <w:pPr>
        <w:spacing w:before="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790814" w:rsidRDefault="00790814" w:rsidP="0079081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790814" w:rsidRPr="00606735" w:rsidRDefault="00790814" w:rsidP="0079081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790814" w:rsidRPr="00606735" w:rsidRDefault="00790814" w:rsidP="0079081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790814" w:rsidRPr="00606735" w:rsidRDefault="00790814" w:rsidP="0079081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790814" w:rsidRDefault="00790814" w:rsidP="00790814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790814" w:rsidRDefault="00790814" w:rsidP="00790814">
      <w:pPr>
        <w:pStyle w:val="paragraph"/>
        <w:spacing w:before="0" w:beforeAutospacing="0" w:line="360" w:lineRule="auto"/>
        <w:jc w:val="both"/>
        <w:textAlignment w:val="baseline"/>
      </w:pPr>
      <w:r>
        <w:t xml:space="preserve">            </w:t>
      </w:r>
      <w:r w:rsidRPr="00606735">
        <w:t>Francisco Miliano Barbosa Freitas</w:t>
      </w:r>
    </w:p>
    <w:p w:rsidR="00790814" w:rsidRDefault="00790814" w:rsidP="00790814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790814" w:rsidRDefault="00790814" w:rsidP="00790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ano de 2024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secretário </w:t>
      </w:r>
      <w:r w:rsidRPr="002A3B0A"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End"/>
      <w:r w:rsidRPr="002A3B0A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dois projetos de lei em pauta:</w:t>
      </w:r>
      <w:r w:rsidRPr="00F008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Decreto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>egislativo Nº 001 de 2024 - Dispõe sobre outorga de título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cidadão </w:t>
      </w:r>
      <w:proofErr w:type="spellStart"/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>Rodolfofernandense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>e dá outras providencias.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Sendo agraciados Fernando Batista Cavalcante e José Lito Alves Silva. 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apalavra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790814" w:rsidRPr="00F008D9" w:rsidRDefault="00790814" w:rsidP="007908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8D9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790814" w:rsidRDefault="00790814" w:rsidP="00790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passou a palavra ao</w:t>
      </w:r>
      <w:r w:rsidRPr="00306715">
        <w:rPr>
          <w:rFonts w:ascii="Times New Roman" w:hAnsi="Times New Roman" w:cs="Times New Roman"/>
          <w:sz w:val="24"/>
          <w:szCs w:val="24"/>
        </w:rPr>
        <w:t xml:space="preserve"> vereador Ewerton Victor-MDB.</w:t>
      </w:r>
      <w:r>
        <w:rPr>
          <w:rFonts w:ascii="Times New Roman" w:hAnsi="Times New Roman" w:cs="Times New Roman"/>
          <w:sz w:val="24"/>
          <w:szCs w:val="24"/>
        </w:rPr>
        <w:t xml:space="preserve"> O líder do governo </w:t>
      </w:r>
      <w:r>
        <w:rPr>
          <w:rFonts w:ascii="Times New Roman" w:hAnsi="Times New Roman" w:cs="Times New Roman"/>
          <w:sz w:val="24"/>
          <w:szCs w:val="24"/>
        </w:rPr>
        <w:t xml:space="preserve">saúda a todos, </w:t>
      </w:r>
      <w:r>
        <w:rPr>
          <w:rFonts w:ascii="Times New Roman" w:hAnsi="Times New Roman" w:cs="Times New Roman"/>
          <w:sz w:val="24"/>
          <w:szCs w:val="24"/>
        </w:rPr>
        <w:t>passou</w:t>
      </w:r>
      <w:r w:rsidRPr="00306715">
        <w:rPr>
          <w:rFonts w:ascii="Times New Roman" w:hAnsi="Times New Roman" w:cs="Times New Roman"/>
          <w:sz w:val="24"/>
          <w:szCs w:val="24"/>
        </w:rPr>
        <w:t xml:space="preserve"> informações sobre as obras</w:t>
      </w:r>
      <w:r>
        <w:rPr>
          <w:rFonts w:ascii="Times New Roman" w:hAnsi="Times New Roman" w:cs="Times New Roman"/>
          <w:sz w:val="24"/>
          <w:szCs w:val="24"/>
        </w:rPr>
        <w:t xml:space="preserve"> em andamento </w:t>
      </w:r>
      <w:r w:rsidRPr="00306715">
        <w:rPr>
          <w:rFonts w:ascii="Times New Roman" w:hAnsi="Times New Roman" w:cs="Times New Roman"/>
          <w:sz w:val="24"/>
          <w:szCs w:val="24"/>
        </w:rPr>
        <w:t>do município, que seria as obras da entrada cidade e</w:t>
      </w:r>
      <w:r>
        <w:rPr>
          <w:rFonts w:ascii="Times New Roman" w:hAnsi="Times New Roman" w:cs="Times New Roman"/>
          <w:sz w:val="24"/>
          <w:szCs w:val="24"/>
        </w:rPr>
        <w:t xml:space="preserve"> construção da</w:t>
      </w:r>
      <w:r w:rsidRPr="00306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715"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 w:rsidRPr="00306715">
        <w:rPr>
          <w:rFonts w:ascii="Times New Roman" w:hAnsi="Times New Roman" w:cs="Times New Roman"/>
          <w:sz w:val="24"/>
          <w:szCs w:val="24"/>
        </w:rPr>
        <w:t xml:space="preserve">, que estas estão aguardando somente a liberação dos recursos por parte da Caixa Econômica Federal. O líder do governo informou que a prefeitura municipal, através da secretaria de educação vai entregar em tempo </w:t>
      </w:r>
      <w:proofErr w:type="spellStart"/>
      <w:r w:rsidRPr="00306715">
        <w:rPr>
          <w:rFonts w:ascii="Times New Roman" w:hAnsi="Times New Roman" w:cs="Times New Roman"/>
          <w:sz w:val="24"/>
          <w:szCs w:val="24"/>
        </w:rPr>
        <w:t>ábio</w:t>
      </w:r>
      <w:proofErr w:type="spellEnd"/>
      <w:r w:rsidRPr="00306715">
        <w:rPr>
          <w:rFonts w:ascii="Times New Roman" w:hAnsi="Times New Roman" w:cs="Times New Roman"/>
          <w:sz w:val="24"/>
          <w:szCs w:val="24"/>
        </w:rPr>
        <w:t xml:space="preserve"> o fardamento esco</w:t>
      </w:r>
      <w:r>
        <w:rPr>
          <w:rFonts w:ascii="Times New Roman" w:hAnsi="Times New Roman" w:cs="Times New Roman"/>
          <w:sz w:val="24"/>
          <w:szCs w:val="24"/>
        </w:rPr>
        <w:t xml:space="preserve">lar para o ano letivo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2024, </w:t>
      </w:r>
      <w:bookmarkStart w:id="0" w:name="_GoBack"/>
      <w:bookmarkEnd w:id="0"/>
      <w:r w:rsidRPr="00306715">
        <w:rPr>
          <w:rFonts w:ascii="Times New Roman" w:hAnsi="Times New Roman" w:cs="Times New Roman"/>
          <w:sz w:val="24"/>
          <w:szCs w:val="24"/>
        </w:rPr>
        <w:t xml:space="preserve"> falou</w:t>
      </w:r>
      <w:proofErr w:type="gramEnd"/>
      <w:r w:rsidRPr="00306715">
        <w:rPr>
          <w:rFonts w:ascii="Times New Roman" w:hAnsi="Times New Roman" w:cs="Times New Roman"/>
          <w:sz w:val="24"/>
          <w:szCs w:val="24"/>
        </w:rPr>
        <w:t xml:space="preserve"> sobre o reajuste dos professores do magistério, e o tramite no novo governo federal mudou a nova sistemática das novas regras para os reajustes nos municípios. E que a prefeitura está aguardando novos encaminhamentos do governo federal. </w:t>
      </w:r>
      <w:r>
        <w:rPr>
          <w:rFonts w:ascii="Times New Roman" w:hAnsi="Times New Roman" w:cs="Times New Roman"/>
          <w:sz w:val="24"/>
          <w:szCs w:val="24"/>
        </w:rPr>
        <w:t>O vereador devolveu a palavra a mesa. O presidente passou a palavra ao</w:t>
      </w:r>
      <w:r w:rsidRPr="00306715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Miliano Barbosa-MDB. Que saúda a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estava muito satisfeito pela participação dessa sessão ordinária. O vereador informou que participou da entrega da fotografia de Mamãe Socorro, patrona do hospital municipal. </w:t>
      </w:r>
      <w:proofErr w:type="gramStart"/>
      <w:r>
        <w:rPr>
          <w:rFonts w:ascii="Times New Roman" w:hAnsi="Times New Roman" w:cs="Times New Roman"/>
          <w:sz w:val="24"/>
          <w:szCs w:val="24"/>
        </w:rPr>
        <w:t>segundo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vereador foi um ato importante para preservar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pessoas ilustres deste município. Na oportunidade agradeceu a diretora do Hospital Municipal Leila Gomes pela boa gestão daquele equipamento público da saúde. O vereador pediu respeito nas ações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políticas do município, fazendo as coisas de maneira democrática. Sem mais para o momento, o edil passou a palavra a mesa. O Presidente Minervanio afastou-se para ir ao gabinete e pediu ao primeiro secretário vereador Miliano Barbosa assuma presidência da sessão. O presidente passou a palavra ao vereador Manoel Cavalcante-PP. Saúda a todos os presentes. O vereador pediu respeito de todos na condução dos assuntos políticos. O presidente passou a palavra ao nobre vereador Ruan Dias e este não quis falar no seu tempo regimental. O presidente passou a palavra ao nobre vereador João Wadnio-PP. O nobre parlamentar saúda todos que acompanham sessão.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 não quis fazer o uso do tempo regimental. O presidente passou a palavra ao</w:t>
      </w:r>
      <w:r w:rsidRPr="00306715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Valcemar Costa Lima-MDB. Que saúda a todos. O vereador falou da importância do respeito nas ações políticas do município e na instituição legislativas. O edil disse que estava ali até enquanto o povo quiser. Devolve a palavra mesa. O vereador Miliano Barbosa repassou a presidência dos trabalhos ao presidente titular vereador Minervânio Menezes, que reassumiu os trabalhos da presidência para dar continuidade aos trabalhos. O Presidente justificou a ausência das vereadoras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Evanaide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Erinaide Negreiros, ambas do MDB. O presidente passou para ordem do dia. </w:t>
      </w:r>
    </w:p>
    <w:p w:rsidR="00790814" w:rsidRPr="00EB1A4D" w:rsidRDefault="00790814" w:rsidP="007908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790814" w:rsidRPr="00895D69" w:rsidRDefault="00790814" w:rsidP="007908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Decreto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>egislativo Nº 001 de 2024 - Dispõe sobre outorga de título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cidadão </w:t>
      </w:r>
      <w:proofErr w:type="spellStart"/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>Rodolfofernandense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5D69">
        <w:rPr>
          <w:rFonts w:ascii="Times New Roman" w:eastAsia="Times New Roman" w:hAnsi="Times New Roman" w:cs="Times New Roman"/>
          <w:b/>
          <w:bCs/>
          <w:sz w:val="24"/>
          <w:szCs w:val="24"/>
        </w:rPr>
        <w:t>e dá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Sendo agraciados Fernando Batista Cavalcante e José Lito Alves Silva. 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 matéria.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 matéria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os projetos. Foi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 </w:t>
      </w:r>
      <w:r w:rsidRPr="00895D6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Projeto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de decreto </w:t>
      </w:r>
      <w:r w:rsidRPr="00895D6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foi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por unanimidade. 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790814" w:rsidRPr="00EB1A4D" w:rsidRDefault="00790814" w:rsidP="007908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790814" w:rsidRPr="00CE131B" w:rsidRDefault="00790814" w:rsidP="00790814">
      <w:pPr>
        <w:spacing w:line="360" w:lineRule="auto"/>
        <w:jc w:val="both"/>
      </w:pPr>
      <w:r w:rsidRPr="00EB1A4D">
        <w:rPr>
          <w:rFonts w:ascii="Times New Roman" w:hAnsi="Times New Roman" w:cs="Times New Roman"/>
          <w:sz w:val="24"/>
          <w:szCs w:val="24"/>
        </w:rPr>
        <w:lastRenderedPageBreak/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informou que Poder Legislativo estava entrando em recesso parlamentar, voltando aos trabalhos no ano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</w:t>
      </w:r>
    </w:p>
    <w:p w:rsidR="00790814" w:rsidRPr="00306715" w:rsidRDefault="00790814" w:rsidP="00790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E" w:rsidRPr="00790814" w:rsidRDefault="0075101E" w:rsidP="00790814"/>
    <w:sectPr w:rsidR="0075101E" w:rsidRPr="00790814" w:rsidSect="0075101E">
      <w:headerReference w:type="default" r:id="rId8"/>
      <w:footerReference w:type="default" r:id="rId9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04" w:rsidRDefault="00B70104" w:rsidP="00770049">
      <w:pPr>
        <w:spacing w:before="0" w:after="0" w:line="240" w:lineRule="auto"/>
      </w:pPr>
      <w:r>
        <w:separator/>
      </w:r>
    </w:p>
  </w:endnote>
  <w:endnote w:type="continuationSeparator" w:id="0">
    <w:p w:rsidR="00B70104" w:rsidRDefault="00B70104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04" w:rsidRDefault="00B70104" w:rsidP="00770049">
      <w:pPr>
        <w:spacing w:before="0" w:after="0" w:line="240" w:lineRule="auto"/>
      </w:pPr>
      <w:r>
        <w:separator/>
      </w:r>
    </w:p>
  </w:footnote>
  <w:footnote w:type="continuationSeparator" w:id="0">
    <w:p w:rsidR="00B70104" w:rsidRDefault="00B70104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191A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6EE"/>
    <w:rsid w:val="003F1D88"/>
    <w:rsid w:val="00400D96"/>
    <w:rsid w:val="00404B74"/>
    <w:rsid w:val="004147FF"/>
    <w:rsid w:val="004158BD"/>
    <w:rsid w:val="00430A15"/>
    <w:rsid w:val="00446F81"/>
    <w:rsid w:val="00467D37"/>
    <w:rsid w:val="00476D7D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71E0D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101E"/>
    <w:rsid w:val="007523E7"/>
    <w:rsid w:val="00753794"/>
    <w:rsid w:val="00770049"/>
    <w:rsid w:val="00774D32"/>
    <w:rsid w:val="00777098"/>
    <w:rsid w:val="00787CB4"/>
    <w:rsid w:val="007905B7"/>
    <w:rsid w:val="00790814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40"/>
    <w:rsid w:val="00A5191A"/>
    <w:rsid w:val="00A856C5"/>
    <w:rsid w:val="00A93747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0104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26C9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4EE4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90814"/>
  </w:style>
  <w:style w:type="character" w:customStyle="1" w:styleId="eop">
    <w:name w:val="eop"/>
    <w:basedOn w:val="Fontepargpadro"/>
    <w:rsid w:val="0079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C7C2-5212-4075-BB56-96F61BDF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2</cp:revision>
  <cp:lastPrinted>2023-01-04T11:42:00Z</cp:lastPrinted>
  <dcterms:created xsi:type="dcterms:W3CDTF">2024-05-14T15:17:00Z</dcterms:created>
  <dcterms:modified xsi:type="dcterms:W3CDTF">2024-05-14T15:17:00Z</dcterms:modified>
</cp:coreProperties>
</file>